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84" w:rsidRPr="00C8758F" w:rsidRDefault="006E0FFC" w:rsidP="00F613D8">
      <w:pPr>
        <w:spacing w:line="360" w:lineRule="auto"/>
        <w:rPr>
          <w:b/>
          <w:sz w:val="28"/>
          <w:u w:val="single"/>
        </w:rPr>
      </w:pPr>
      <w:r w:rsidRPr="00C8758F">
        <w:rPr>
          <w:b/>
          <w:sz w:val="28"/>
          <w:u w:val="single"/>
        </w:rPr>
        <w:t>Curriculum Vitae of Mosarraf Hossain</w:t>
      </w:r>
    </w:p>
    <w:p w:rsidR="00611CBD" w:rsidRPr="00C8758F" w:rsidRDefault="00701E89" w:rsidP="00611CBD">
      <w:pPr>
        <w:spacing w:line="360" w:lineRule="auto"/>
        <w:ind w:left="6480" w:firstLine="990"/>
        <w:jc w:val="both"/>
      </w:pPr>
      <w:r>
        <w:rPr>
          <w:noProof/>
        </w:rPr>
        <w:drawing>
          <wp:inline distT="0" distB="0" distL="0" distR="0">
            <wp:extent cx="1087120" cy="1405890"/>
            <wp:effectExtent l="19050" t="0" r="0" b="0"/>
            <wp:docPr id="3" name="Picture 3" descr="C:\Documents and Settings\Admin\Desktop\mosarraf\csc2015\1200011784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mosarraf\csc2015\1200011784_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CBD" w:rsidRPr="00611C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11C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</w:t>
      </w:r>
      <w:r w:rsidR="00611CBD">
        <w:rPr>
          <w:noProof/>
        </w:rPr>
        <w:drawing>
          <wp:inline distT="0" distB="0" distL="0" distR="0">
            <wp:extent cx="2154807" cy="629728"/>
            <wp:effectExtent l="19050" t="0" r="0" b="0"/>
            <wp:docPr id="5" name="Picture 5" descr="C:\Documents and Settings\Admin\Desktop\mosarraf\csc2015\1200011784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mosarraf\csc2015\1200011784_Signa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57" cy="63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D8" w:rsidRPr="00C8758F" w:rsidRDefault="006E0FFC" w:rsidP="00F613D8">
      <w:pPr>
        <w:pStyle w:val="ListParagraph"/>
        <w:numPr>
          <w:ilvl w:val="0"/>
          <w:numId w:val="14"/>
        </w:numPr>
        <w:spacing w:line="360" w:lineRule="auto"/>
        <w:jc w:val="both"/>
      </w:pPr>
      <w:r w:rsidRPr="00C8758F">
        <w:rPr>
          <w:b/>
          <w:sz w:val="24"/>
        </w:rPr>
        <w:t>Name</w:t>
      </w:r>
      <w:r w:rsidRPr="00C8758F">
        <w:rPr>
          <w:sz w:val="24"/>
        </w:rPr>
        <w:t>:</w:t>
      </w:r>
      <w:r w:rsidR="00BC0A29" w:rsidRPr="00C8758F">
        <w:rPr>
          <w:sz w:val="24"/>
        </w:rPr>
        <w:t xml:space="preserve">            </w:t>
      </w:r>
      <w:r w:rsidR="00344FA4" w:rsidRPr="00C8758F">
        <w:t xml:space="preserve"> M</w:t>
      </w:r>
      <w:r w:rsidRPr="00C8758F">
        <w:t>osarraf Hossain</w:t>
      </w:r>
    </w:p>
    <w:p w:rsidR="00F469CF" w:rsidRPr="00C8758F" w:rsidRDefault="006E0FFC" w:rsidP="00F613D8">
      <w:pPr>
        <w:pStyle w:val="ListParagraph"/>
        <w:numPr>
          <w:ilvl w:val="0"/>
          <w:numId w:val="14"/>
        </w:numPr>
        <w:spacing w:line="360" w:lineRule="auto"/>
        <w:jc w:val="both"/>
      </w:pPr>
      <w:r w:rsidRPr="00C8758F">
        <w:rPr>
          <w:b/>
          <w:sz w:val="24"/>
        </w:rPr>
        <w:t>Educational Qualification</w:t>
      </w:r>
      <w:r w:rsidRPr="00C8758F">
        <w:t xml:space="preserve">:     </w:t>
      </w:r>
    </w:p>
    <w:p w:rsidR="00F469CF" w:rsidRPr="00C8758F" w:rsidRDefault="006E0FFC" w:rsidP="002A15D0">
      <w:pPr>
        <w:pStyle w:val="ListParagraph"/>
        <w:numPr>
          <w:ilvl w:val="0"/>
          <w:numId w:val="2"/>
        </w:numPr>
        <w:spacing w:line="360" w:lineRule="auto"/>
        <w:jc w:val="both"/>
      </w:pPr>
      <w:r w:rsidRPr="00C8758F">
        <w:t>M.A. in English (University of North Bengal) (2003)</w:t>
      </w:r>
    </w:p>
    <w:p w:rsidR="00F469CF" w:rsidRPr="00C8758F" w:rsidRDefault="006E0FFC" w:rsidP="002A15D0">
      <w:pPr>
        <w:pStyle w:val="ListParagraph"/>
        <w:numPr>
          <w:ilvl w:val="0"/>
          <w:numId w:val="2"/>
        </w:numPr>
        <w:spacing w:line="360" w:lineRule="auto"/>
        <w:jc w:val="both"/>
      </w:pPr>
      <w:r w:rsidRPr="00C8758F">
        <w:t>B. Ed. (University of North Bengal)) (2005)</w:t>
      </w:r>
    </w:p>
    <w:p w:rsidR="00F469CF" w:rsidRPr="00C8758F" w:rsidRDefault="006E0FFC" w:rsidP="002A15D0">
      <w:pPr>
        <w:pStyle w:val="ListParagraph"/>
        <w:numPr>
          <w:ilvl w:val="0"/>
          <w:numId w:val="2"/>
        </w:numPr>
        <w:spacing w:line="360" w:lineRule="auto"/>
        <w:jc w:val="both"/>
      </w:pPr>
      <w:r w:rsidRPr="00C8758F">
        <w:t>M. Phil (Annamalai University)(2011)</w:t>
      </w:r>
    </w:p>
    <w:p w:rsidR="001C799F" w:rsidRPr="00C8758F" w:rsidRDefault="00A87797" w:rsidP="001C799F">
      <w:pPr>
        <w:pStyle w:val="ListParagraph"/>
        <w:numPr>
          <w:ilvl w:val="0"/>
          <w:numId w:val="2"/>
        </w:numPr>
        <w:spacing w:line="360" w:lineRule="auto"/>
        <w:jc w:val="both"/>
      </w:pPr>
      <w:r>
        <w:t>Ph.D (w.e.f. 28/05/2016)(</w:t>
      </w:r>
      <w:r w:rsidR="00F469CF" w:rsidRPr="00C8758F">
        <w:t>TM Bhagalpur University)</w:t>
      </w:r>
    </w:p>
    <w:p w:rsidR="00196092" w:rsidRPr="00C8758F" w:rsidRDefault="00196092" w:rsidP="00F613D8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sz w:val="24"/>
        </w:rPr>
      </w:pPr>
      <w:r w:rsidRPr="00C8758F">
        <w:rPr>
          <w:b/>
          <w:sz w:val="24"/>
        </w:rPr>
        <w:t>Professional Experience:</w:t>
      </w:r>
    </w:p>
    <w:p w:rsidR="00196092" w:rsidRPr="00C8758F" w:rsidRDefault="00454A00" w:rsidP="002A15D0">
      <w:pPr>
        <w:pStyle w:val="ListParagraph"/>
        <w:numPr>
          <w:ilvl w:val="0"/>
          <w:numId w:val="3"/>
        </w:numPr>
        <w:spacing w:line="360" w:lineRule="auto"/>
        <w:jc w:val="both"/>
      </w:pPr>
      <w:r w:rsidRPr="00C8758F">
        <w:t xml:space="preserve">Part-time </w:t>
      </w:r>
      <w:r w:rsidR="00196092" w:rsidRPr="00C8758F">
        <w:t>Lec</w:t>
      </w:r>
      <w:r w:rsidR="007A7A28" w:rsidRPr="00C8758F">
        <w:t>turer in E</w:t>
      </w:r>
      <w:r w:rsidR="001D4E9A" w:rsidRPr="00C8758F">
        <w:t>nglish at the P.G.Section</w:t>
      </w:r>
      <w:r w:rsidR="007A7A28" w:rsidRPr="00C8758F">
        <w:t xml:space="preserve">, </w:t>
      </w:r>
      <w:r w:rsidR="007A7A28" w:rsidRPr="00C8758F">
        <w:rPr>
          <w:i/>
        </w:rPr>
        <w:t>Malda College</w:t>
      </w:r>
      <w:r w:rsidR="007A7A28" w:rsidRPr="00C8758F">
        <w:t xml:space="preserve"> (from 1 November 2004 to 30 April 2005)</w:t>
      </w:r>
    </w:p>
    <w:p w:rsidR="007A7A28" w:rsidRPr="00C8758F" w:rsidRDefault="007A7A28" w:rsidP="002A15D0">
      <w:pPr>
        <w:pStyle w:val="ListParagraph"/>
        <w:numPr>
          <w:ilvl w:val="0"/>
          <w:numId w:val="3"/>
        </w:numPr>
        <w:spacing w:line="360" w:lineRule="auto"/>
        <w:jc w:val="both"/>
      </w:pPr>
      <w:r w:rsidRPr="00C8758F">
        <w:t>Guest Lecturer</w:t>
      </w:r>
      <w:r w:rsidR="005900D2" w:rsidRPr="00C8758F">
        <w:t xml:space="preserve"> in English</w:t>
      </w:r>
      <w:r w:rsidRPr="00C8758F">
        <w:t xml:space="preserve"> at </w:t>
      </w:r>
      <w:r w:rsidR="001D4E9A" w:rsidRPr="00C8758F">
        <w:t>the P.G.Section,</w:t>
      </w:r>
      <w:r w:rsidRPr="00C8758F">
        <w:t xml:space="preserve"> </w:t>
      </w:r>
      <w:r w:rsidRPr="00C8758F">
        <w:rPr>
          <w:i/>
        </w:rPr>
        <w:t>Malda College</w:t>
      </w:r>
      <w:r w:rsidRPr="00C8758F">
        <w:t xml:space="preserve"> (from 1 November 2006 to 31 May 2007)</w:t>
      </w:r>
    </w:p>
    <w:p w:rsidR="007A7A28" w:rsidRPr="00C8758F" w:rsidRDefault="007A7A28" w:rsidP="002A15D0">
      <w:pPr>
        <w:pStyle w:val="ListParagraph"/>
        <w:numPr>
          <w:ilvl w:val="0"/>
          <w:numId w:val="3"/>
        </w:numPr>
        <w:spacing w:line="360" w:lineRule="auto"/>
        <w:jc w:val="both"/>
      </w:pPr>
      <w:r w:rsidRPr="00C8758F">
        <w:t>Assistant Teacher in English (P.G</w:t>
      </w:r>
      <w:r w:rsidR="001D4E9A" w:rsidRPr="00C8758F">
        <w:t>. /</w:t>
      </w:r>
      <w:r w:rsidRPr="00C8758F">
        <w:t xml:space="preserve"> Hons. Category) at </w:t>
      </w:r>
      <w:r w:rsidRPr="00C8758F">
        <w:rPr>
          <w:i/>
        </w:rPr>
        <w:t>Mazharul Ulum High Madrasah (H.S.)</w:t>
      </w:r>
      <w:r w:rsidRPr="00C8758F">
        <w:t xml:space="preserve"> (</w:t>
      </w:r>
      <w:r w:rsidR="008E396C" w:rsidRPr="00C8758F">
        <w:t>Alipur, Kaliachak, Malda, West B</w:t>
      </w:r>
      <w:r w:rsidRPr="00C8758F">
        <w:t>engal)</w:t>
      </w:r>
      <w:r w:rsidR="008E396C" w:rsidRPr="00C8758F">
        <w:t xml:space="preserve"> (16 May 2005 to 25 February 2015 -on lien)</w:t>
      </w:r>
    </w:p>
    <w:p w:rsidR="00BA6EC1" w:rsidRPr="00C8758F" w:rsidRDefault="00BA6EC1" w:rsidP="002A15D0">
      <w:pPr>
        <w:pStyle w:val="ListParagraph"/>
        <w:numPr>
          <w:ilvl w:val="0"/>
          <w:numId w:val="3"/>
        </w:numPr>
        <w:spacing w:line="360" w:lineRule="auto"/>
        <w:jc w:val="both"/>
      </w:pPr>
      <w:r w:rsidRPr="00C8758F">
        <w:t>State Resource Person (CCE</w:t>
      </w:r>
      <w:r w:rsidR="003968F0" w:rsidRPr="00C8758F">
        <w:t xml:space="preserve"> &amp; Grading System</w:t>
      </w:r>
      <w:r w:rsidRPr="00C8758F">
        <w:t xml:space="preserve">) at </w:t>
      </w:r>
      <w:r w:rsidRPr="00C8758F">
        <w:rPr>
          <w:i/>
        </w:rPr>
        <w:t>West Bengal Board of Madrasah Education</w:t>
      </w:r>
      <w:r w:rsidRPr="00C8758F">
        <w:t xml:space="preserve"> (</w:t>
      </w:r>
      <w:r w:rsidR="003968F0" w:rsidRPr="00C8758F">
        <w:t>2007- 2008</w:t>
      </w:r>
      <w:r w:rsidRPr="00C8758F">
        <w:t>)</w:t>
      </w:r>
    </w:p>
    <w:p w:rsidR="00A019C2" w:rsidRPr="00C8758F" w:rsidRDefault="008E396C" w:rsidP="001C799F">
      <w:pPr>
        <w:pStyle w:val="ListParagraph"/>
        <w:numPr>
          <w:ilvl w:val="0"/>
          <w:numId w:val="3"/>
        </w:numPr>
        <w:spacing w:line="360" w:lineRule="auto"/>
        <w:jc w:val="both"/>
      </w:pPr>
      <w:r w:rsidRPr="00C8758F">
        <w:t>Assistant Professor of English</w:t>
      </w:r>
      <w:r w:rsidR="001D4E9A" w:rsidRPr="00C8758F">
        <w:t xml:space="preserve"> at</w:t>
      </w:r>
      <w:r w:rsidR="00BA6EC1" w:rsidRPr="00C8758F">
        <w:t xml:space="preserve"> </w:t>
      </w:r>
      <w:r w:rsidR="00BA6EC1" w:rsidRPr="00C8758F">
        <w:rPr>
          <w:i/>
        </w:rPr>
        <w:t>Kabi Nazrul College</w:t>
      </w:r>
      <w:r w:rsidR="00BA6EC1" w:rsidRPr="00C8758F">
        <w:t>, Murarai, Birbhum, West Bengal (26 February 2015 onwards)</w:t>
      </w:r>
    </w:p>
    <w:p w:rsidR="0050244B" w:rsidRDefault="0050244B" w:rsidP="00F613D8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Address for Correspondence:</w:t>
      </w:r>
    </w:p>
    <w:p w:rsidR="0050244B" w:rsidRDefault="0050244B" w:rsidP="0050244B">
      <w:pPr>
        <w:pStyle w:val="ListParagraph"/>
        <w:spacing w:line="360" w:lineRule="auto"/>
        <w:ind w:left="1440"/>
        <w:jc w:val="both"/>
      </w:pPr>
      <w:r>
        <w:t>Fazila Manzil (Flat- 4/B), Aman Apartment, 21/49- Kuttitola</w:t>
      </w:r>
    </w:p>
    <w:p w:rsidR="0050244B" w:rsidRPr="0050244B" w:rsidRDefault="0050244B" w:rsidP="0050244B">
      <w:pPr>
        <w:pStyle w:val="ListParagraph"/>
        <w:spacing w:line="360" w:lineRule="auto"/>
        <w:ind w:left="1440"/>
        <w:jc w:val="both"/>
      </w:pPr>
      <w:r>
        <w:t xml:space="preserve">Post Office &amp;District: Malda-732101 (West Bengal, India). Email: </w:t>
      </w:r>
      <w:hyperlink r:id="rId7" w:history="1">
        <w:r w:rsidRPr="00BC46BF">
          <w:rPr>
            <w:rStyle w:val="Hyperlink"/>
          </w:rPr>
          <w:t>mh04011980@gmail.com</w:t>
        </w:r>
      </w:hyperlink>
      <w:r>
        <w:t xml:space="preserve"> &amp; </w:t>
      </w:r>
      <w:hyperlink r:id="rId8" w:history="1">
        <w:r w:rsidRPr="00BC46BF">
          <w:rPr>
            <w:rStyle w:val="Hyperlink"/>
          </w:rPr>
          <w:t>bibhorsona@gmail.com</w:t>
        </w:r>
      </w:hyperlink>
      <w:r>
        <w:t xml:space="preserve"> </w:t>
      </w:r>
    </w:p>
    <w:p w:rsidR="00B75310" w:rsidRDefault="00B75310" w:rsidP="00B75310">
      <w:pPr>
        <w:pStyle w:val="ListParagraph"/>
        <w:spacing w:line="360" w:lineRule="auto"/>
        <w:jc w:val="both"/>
        <w:rPr>
          <w:b/>
          <w:sz w:val="24"/>
        </w:rPr>
      </w:pPr>
    </w:p>
    <w:p w:rsidR="00257FD5" w:rsidRDefault="00257FD5" w:rsidP="00B75310">
      <w:pPr>
        <w:pStyle w:val="ListParagraph"/>
        <w:spacing w:line="360" w:lineRule="auto"/>
        <w:jc w:val="both"/>
        <w:rPr>
          <w:b/>
          <w:sz w:val="24"/>
        </w:rPr>
      </w:pPr>
    </w:p>
    <w:p w:rsidR="00A019C2" w:rsidRPr="00B75310" w:rsidRDefault="00BC0A29" w:rsidP="00B75310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sz w:val="24"/>
        </w:rPr>
      </w:pPr>
      <w:r w:rsidRPr="00B75310">
        <w:rPr>
          <w:b/>
          <w:sz w:val="24"/>
        </w:rPr>
        <w:lastRenderedPageBreak/>
        <w:t>Major P</w:t>
      </w:r>
      <w:r w:rsidR="00A019C2" w:rsidRPr="00B75310">
        <w:rPr>
          <w:b/>
          <w:sz w:val="24"/>
        </w:rPr>
        <w:t>ublications</w:t>
      </w:r>
      <w:r w:rsidRPr="00B75310">
        <w:rPr>
          <w:b/>
          <w:sz w:val="24"/>
        </w:rPr>
        <w:t>:</w:t>
      </w:r>
    </w:p>
    <w:p w:rsidR="00AC3F71" w:rsidRPr="00C8758F" w:rsidRDefault="00237DCE" w:rsidP="00BC0A29">
      <w:pPr>
        <w:spacing w:line="360" w:lineRule="auto"/>
        <w:jc w:val="both"/>
        <w:rPr>
          <w:b/>
        </w:rPr>
      </w:pPr>
      <w:r w:rsidRPr="00C8758F">
        <w:rPr>
          <w:b/>
        </w:rPr>
        <w:t xml:space="preserve">Chapter/ Essay/ Papers published in Critical Anthology/ Books: </w:t>
      </w:r>
    </w:p>
    <w:p w:rsidR="00237DCE" w:rsidRPr="00C8758F" w:rsidRDefault="00AC3F71" w:rsidP="00EE5123">
      <w:pPr>
        <w:pStyle w:val="ListParagraph"/>
        <w:numPr>
          <w:ilvl w:val="0"/>
          <w:numId w:val="9"/>
        </w:numPr>
        <w:jc w:val="both"/>
      </w:pPr>
      <w:r w:rsidRPr="00C8758F">
        <w:rPr>
          <w:i/>
        </w:rPr>
        <w:t>“</w:t>
      </w:r>
      <w:r w:rsidR="00237DCE" w:rsidRPr="00C8758F">
        <w:rPr>
          <w:i/>
        </w:rPr>
        <w:t>Dynamics of Violence, Sex,</w:t>
      </w:r>
      <w:r w:rsidRPr="00C8758F">
        <w:rPr>
          <w:i/>
        </w:rPr>
        <w:t xml:space="preserve"> and Exploitations in the Avenue of Power</w:t>
      </w:r>
      <w:r w:rsidRPr="00C8758F">
        <w:t>:</w:t>
      </w:r>
      <w:r w:rsidR="00EE5123" w:rsidRPr="00C8758F">
        <w:t xml:space="preserve"> A Study of </w:t>
      </w:r>
      <w:r w:rsidRPr="00C8758F">
        <w:t xml:space="preserve">Tendulkar’s </w:t>
      </w:r>
      <w:r w:rsidRPr="00C8758F">
        <w:rPr>
          <w:i/>
        </w:rPr>
        <w:t>Ghashiram Kotwal</w:t>
      </w:r>
      <w:r w:rsidRPr="00C8758F">
        <w:t>”.</w:t>
      </w:r>
      <w:r w:rsidR="00943A6C" w:rsidRPr="00C8758F">
        <w:t xml:space="preserve"> </w:t>
      </w:r>
      <w:r w:rsidR="00943A6C" w:rsidRPr="00C8758F">
        <w:rPr>
          <w:i/>
        </w:rPr>
        <w:t xml:space="preserve">An Outlook on Contemporary Indian </w:t>
      </w:r>
      <w:r w:rsidR="00A92799">
        <w:rPr>
          <w:i/>
        </w:rPr>
        <w:t xml:space="preserve">English Writers: A Critical </w:t>
      </w:r>
      <w:proofErr w:type="gramStart"/>
      <w:r w:rsidR="00A92799">
        <w:rPr>
          <w:i/>
        </w:rPr>
        <w:t xml:space="preserve">Exploration </w:t>
      </w:r>
      <w:r w:rsidR="00943A6C" w:rsidRPr="00C8758F">
        <w:t>.</w:t>
      </w:r>
      <w:proofErr w:type="gramEnd"/>
      <w:r w:rsidR="00943A6C" w:rsidRPr="00C8758F">
        <w:t xml:space="preserve"> Ed Prajapati, R.A. Allahabad: Takhtota</w:t>
      </w:r>
      <w:r w:rsidR="00A92799">
        <w:t xml:space="preserve">az, 2015. Pp     </w:t>
      </w:r>
      <w:r w:rsidR="00943A6C" w:rsidRPr="00C8758F">
        <w:t xml:space="preserve">  (ISBN – 978-81-922645-0-9)</w:t>
      </w:r>
    </w:p>
    <w:p w:rsidR="00A019C2" w:rsidRPr="00C8758F" w:rsidRDefault="00A019C2" w:rsidP="00BC0A29">
      <w:pPr>
        <w:spacing w:line="360" w:lineRule="auto"/>
        <w:jc w:val="both"/>
        <w:rPr>
          <w:b/>
        </w:rPr>
      </w:pPr>
      <w:r w:rsidRPr="00C8758F">
        <w:rPr>
          <w:b/>
        </w:rPr>
        <w:t>Essays/ Papers published in Referred/ Peer-reviewed International/ National journals</w:t>
      </w:r>
      <w:r w:rsidR="00BC0A29" w:rsidRPr="00C8758F">
        <w:rPr>
          <w:b/>
        </w:rPr>
        <w:t>:</w:t>
      </w:r>
    </w:p>
    <w:p w:rsidR="00F523B3" w:rsidRPr="00C8758F" w:rsidRDefault="00F523B3" w:rsidP="00D02ABA">
      <w:pPr>
        <w:pStyle w:val="NoSpacing"/>
        <w:numPr>
          <w:ilvl w:val="0"/>
          <w:numId w:val="5"/>
        </w:numPr>
        <w:spacing w:line="360" w:lineRule="auto"/>
      </w:pPr>
      <w:r w:rsidRPr="00C8758F">
        <w:t xml:space="preserve"> </w:t>
      </w:r>
      <w:r w:rsidRPr="00C8758F">
        <w:rPr>
          <w:i/>
        </w:rPr>
        <w:t>“The Psychological Trauma of Partitioned India</w:t>
      </w:r>
      <w:r w:rsidRPr="00C8758F">
        <w:t xml:space="preserve">: A Study of Khushwant Singh’s </w:t>
      </w:r>
      <w:r w:rsidRPr="00C8758F">
        <w:rPr>
          <w:i/>
        </w:rPr>
        <w:t>Train to Pakistan</w:t>
      </w:r>
      <w:r w:rsidRPr="00C8758F">
        <w:t xml:space="preserve"> &amp; Amitava Ghosh’s </w:t>
      </w:r>
      <w:r w:rsidRPr="00C8758F">
        <w:rPr>
          <w:i/>
        </w:rPr>
        <w:t>The Shadow Lines</w:t>
      </w:r>
      <w:r w:rsidRPr="00C8758F">
        <w:t xml:space="preserve">”. </w:t>
      </w:r>
      <w:r w:rsidR="00C80A9D" w:rsidRPr="00C8758F">
        <w:rPr>
          <w:i/>
        </w:rPr>
        <w:t>Indian Stream Research Journal: International Recognition Research Journal</w:t>
      </w:r>
      <w:r w:rsidR="005209DC" w:rsidRPr="00C8758F">
        <w:t xml:space="preserve">. Vol- 2, Issue- </w:t>
      </w:r>
      <w:r w:rsidR="00BB01C2" w:rsidRPr="00C8758F">
        <w:t>II,</w:t>
      </w:r>
      <w:r w:rsidR="005209DC" w:rsidRPr="00C8758F">
        <w:t xml:space="preserve"> December 2012: 45-48.</w:t>
      </w:r>
      <w:r w:rsidR="00BB01C2" w:rsidRPr="00C8758F">
        <w:t xml:space="preserve"> ( ISSN- 2230-7850)</w:t>
      </w:r>
    </w:p>
    <w:p w:rsidR="000F052B" w:rsidRPr="00C8758F" w:rsidRDefault="000F052B" w:rsidP="00D02A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</w:pPr>
      <w:r w:rsidRPr="00C8758F">
        <w:t xml:space="preserve">“Mahesh Dattani’s </w:t>
      </w:r>
      <w:r w:rsidRPr="00C8758F">
        <w:rPr>
          <w:i/>
        </w:rPr>
        <w:t>Final Solutions</w:t>
      </w:r>
      <w:r w:rsidRPr="00C8758F">
        <w:t xml:space="preserve">: </w:t>
      </w:r>
      <w:r w:rsidRPr="00C8758F">
        <w:rPr>
          <w:i/>
        </w:rPr>
        <w:t>A Quest for Solutions to the Communal Problems in India</w:t>
      </w:r>
      <w:r w:rsidRPr="00C8758F">
        <w:t xml:space="preserve"> “. </w:t>
      </w:r>
      <w:r w:rsidR="008452D2" w:rsidRPr="00C8758F">
        <w:rPr>
          <w:i/>
        </w:rPr>
        <w:t>Paripax Indian</w:t>
      </w:r>
      <w:r w:rsidRPr="00C8758F">
        <w:rPr>
          <w:i/>
        </w:rPr>
        <w:t xml:space="preserve"> Journal of Research</w:t>
      </w:r>
      <w:r w:rsidRPr="00C8758F">
        <w:t>. Vol-1, Issue- 10, October 2012: 73-76. (ISSN- 2250-1991)</w:t>
      </w:r>
    </w:p>
    <w:p w:rsidR="000E2A01" w:rsidRPr="00C8758F" w:rsidRDefault="004602F1" w:rsidP="00D02A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cs="AvenirLTStd-Heavy"/>
          <w:i/>
          <w:color w:val="000000"/>
        </w:rPr>
      </w:pPr>
      <w:r w:rsidRPr="00C8758F">
        <w:rPr>
          <w:rFonts w:cs="AvenirLTStd-Heavy"/>
          <w:color w:val="000000"/>
        </w:rPr>
        <w:t xml:space="preserve">“Girish Karnad’s </w:t>
      </w:r>
      <w:r w:rsidRPr="00C8758F">
        <w:rPr>
          <w:rFonts w:cs="AvenirLTStd-Heavy"/>
          <w:i/>
          <w:color w:val="000000"/>
        </w:rPr>
        <w:t>Tughlaq</w:t>
      </w:r>
      <w:r w:rsidRPr="00C8758F">
        <w:rPr>
          <w:rFonts w:cs="AvenirLTStd-Heavy"/>
          <w:color w:val="000000"/>
        </w:rPr>
        <w:t xml:space="preserve">: </w:t>
      </w:r>
      <w:r w:rsidRPr="00C8758F">
        <w:rPr>
          <w:rFonts w:cs="AvenirLTStd-Heavy"/>
          <w:i/>
          <w:color w:val="000000"/>
        </w:rPr>
        <w:t xml:space="preserve">Theatre of Protest, a Postcolonial play”. </w:t>
      </w:r>
      <w:r w:rsidRPr="00C8758F">
        <w:rPr>
          <w:rFonts w:cs="AvenirLTStd-Heavy"/>
          <w:color w:val="000000"/>
        </w:rPr>
        <w:t>Indian Journal of Applied Research. Vol-2, Issue-I, October 2012: 28-29. (ISSN- 2249- 555X)</w:t>
      </w:r>
    </w:p>
    <w:p w:rsidR="000C6CBA" w:rsidRPr="00C8758F" w:rsidRDefault="00C11DCB" w:rsidP="00D02A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cs="AvenirLTStd-Heavy"/>
          <w:i/>
          <w:color w:val="000000"/>
        </w:rPr>
      </w:pPr>
      <w:r w:rsidRPr="00C8758F">
        <w:t>“</w:t>
      </w:r>
      <w:r w:rsidR="00F523B3" w:rsidRPr="00C8758F">
        <w:rPr>
          <w:i/>
        </w:rPr>
        <w:t>The Fiery Voice of People</w:t>
      </w:r>
      <w:r w:rsidR="00F523B3" w:rsidRPr="00C8758F">
        <w:t>: A Post colonia</w:t>
      </w:r>
      <w:r w:rsidRPr="00C8758F">
        <w:t xml:space="preserve">l Study of M.K. Anand’s </w:t>
      </w:r>
      <w:r w:rsidRPr="00C8758F">
        <w:rPr>
          <w:i/>
        </w:rPr>
        <w:t>Coolie</w:t>
      </w:r>
      <w:r w:rsidR="00F523B3" w:rsidRPr="00C8758F">
        <w:rPr>
          <w:i/>
        </w:rPr>
        <w:t xml:space="preserve"> </w:t>
      </w:r>
      <w:r w:rsidRPr="00C8758F">
        <w:t xml:space="preserve">&amp; </w:t>
      </w:r>
      <w:r w:rsidRPr="00C8758F">
        <w:rPr>
          <w:i/>
        </w:rPr>
        <w:t>The Untouchable</w:t>
      </w:r>
      <w:r w:rsidRPr="00C8758F">
        <w:t>”</w:t>
      </w:r>
      <w:r w:rsidR="00CC64B0" w:rsidRPr="00C8758F">
        <w:rPr>
          <w:rFonts w:cs="AvenirLTStd-Heavy"/>
          <w:color w:val="FFFFFF"/>
        </w:rPr>
        <w:t xml:space="preserve"> </w:t>
      </w:r>
      <w:r w:rsidR="000C6CBA" w:rsidRPr="00C8758F">
        <w:rPr>
          <w:rFonts w:cs="AvenirLTStd-Heavy"/>
          <w:color w:val="FFFFFF"/>
        </w:rPr>
        <w:t>.</w:t>
      </w:r>
      <w:r w:rsidR="000E2A01" w:rsidRPr="00C8758F">
        <w:rPr>
          <w:i/>
        </w:rPr>
        <w:t xml:space="preserve">Golder Research Thoughts: </w:t>
      </w:r>
      <w:r w:rsidR="000E2A01" w:rsidRPr="00C8758F">
        <w:t>International Recognition Research Jounal. Vol-2, Issue-7, January 2013 (ISSN- 2231-5063)</w:t>
      </w:r>
    </w:p>
    <w:p w:rsidR="00F523B3" w:rsidRPr="001C799F" w:rsidRDefault="000C6CBA" w:rsidP="00BC0A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eft"/>
        <w:rPr>
          <w:rFonts w:cs="AvenirLTStd-Heavy"/>
          <w:i/>
          <w:color w:val="000000"/>
        </w:rPr>
      </w:pPr>
      <w:r w:rsidRPr="00C8758F">
        <w:rPr>
          <w:rFonts w:cs="Times New Roman"/>
          <w:bCs/>
        </w:rPr>
        <w:t xml:space="preserve">“Mahesh Dattani's </w:t>
      </w:r>
      <w:r w:rsidRPr="00C8758F">
        <w:rPr>
          <w:rFonts w:cs="Times New Roman"/>
          <w:bCs/>
          <w:i/>
        </w:rPr>
        <w:t xml:space="preserve">Seven Steps </w:t>
      </w:r>
      <w:r w:rsidR="00F50BAC" w:rsidRPr="00C8758F">
        <w:rPr>
          <w:rFonts w:cs="Times New Roman"/>
          <w:bCs/>
          <w:i/>
        </w:rPr>
        <w:t>around</w:t>
      </w:r>
      <w:r w:rsidRPr="00C8758F">
        <w:rPr>
          <w:rFonts w:cs="Times New Roman"/>
          <w:bCs/>
          <w:i/>
        </w:rPr>
        <w:t xml:space="preserve"> </w:t>
      </w:r>
      <w:r w:rsidR="00F50BAC" w:rsidRPr="00C8758F">
        <w:rPr>
          <w:rFonts w:cs="Times New Roman"/>
          <w:bCs/>
          <w:i/>
        </w:rPr>
        <w:t>the</w:t>
      </w:r>
      <w:r w:rsidRPr="00C8758F">
        <w:rPr>
          <w:rFonts w:cs="Times New Roman"/>
          <w:bCs/>
          <w:i/>
        </w:rPr>
        <w:t xml:space="preserve"> Fire</w:t>
      </w:r>
      <w:r w:rsidR="00F523B3" w:rsidRPr="00C8758F">
        <w:rPr>
          <w:rFonts w:cs="Times New Roman"/>
          <w:bCs/>
        </w:rPr>
        <w:t xml:space="preserve">: </w:t>
      </w:r>
      <w:r w:rsidR="00F523B3" w:rsidRPr="00C8758F">
        <w:rPr>
          <w:rFonts w:cs="Times New Roman"/>
          <w:bCs/>
          <w:i/>
        </w:rPr>
        <w:t xml:space="preserve">Acknowledging </w:t>
      </w:r>
      <w:r w:rsidR="00F50BAC" w:rsidRPr="00C8758F">
        <w:rPr>
          <w:rFonts w:cs="Times New Roman"/>
          <w:bCs/>
          <w:i/>
        </w:rPr>
        <w:t>the</w:t>
      </w:r>
      <w:r w:rsidR="00F523B3" w:rsidRPr="00C8758F">
        <w:rPr>
          <w:rFonts w:cs="Times New Roman"/>
          <w:bCs/>
          <w:i/>
        </w:rPr>
        <w:t xml:space="preserve"> Subalternity </w:t>
      </w:r>
      <w:r w:rsidR="00F50BAC" w:rsidRPr="00C8758F">
        <w:rPr>
          <w:rFonts w:cs="Times New Roman"/>
          <w:bCs/>
          <w:i/>
        </w:rPr>
        <w:t>of</w:t>
      </w:r>
      <w:r w:rsidR="00F523B3" w:rsidRPr="00C8758F">
        <w:rPr>
          <w:rFonts w:cs="Times New Roman"/>
          <w:bCs/>
          <w:i/>
        </w:rPr>
        <w:t xml:space="preserve"> Eunuchs</w:t>
      </w:r>
      <w:r w:rsidRPr="00C8758F">
        <w:rPr>
          <w:rFonts w:cs="Times New Roman"/>
          <w:bCs/>
          <w:i/>
        </w:rPr>
        <w:t xml:space="preserve">”. </w:t>
      </w:r>
      <w:r w:rsidRPr="00C8758F">
        <w:rPr>
          <w:i/>
        </w:rPr>
        <w:t xml:space="preserve">Golder Research Thoughts: </w:t>
      </w:r>
      <w:r w:rsidRPr="00C8758F">
        <w:t xml:space="preserve">International Recognition Research Jounal. Vol-2, Issue-7, January </w:t>
      </w:r>
      <w:r w:rsidR="001B772C" w:rsidRPr="00C8758F">
        <w:t xml:space="preserve">2013: 12-15. </w:t>
      </w:r>
      <w:r w:rsidRPr="00C8758F">
        <w:t>(ISSN- 2231-5063)</w:t>
      </w:r>
    </w:p>
    <w:p w:rsidR="00F523B3" w:rsidRPr="00C8758F" w:rsidRDefault="00256FDC" w:rsidP="007B7E29">
      <w:pPr>
        <w:spacing w:line="360" w:lineRule="auto"/>
        <w:jc w:val="both"/>
        <w:rPr>
          <w:b/>
        </w:rPr>
      </w:pPr>
      <w:r w:rsidRPr="00C8758F">
        <w:rPr>
          <w:b/>
        </w:rPr>
        <w:t xml:space="preserve">Research Papers presented in </w:t>
      </w:r>
      <w:r w:rsidR="00BF060A">
        <w:rPr>
          <w:b/>
        </w:rPr>
        <w:t xml:space="preserve">national/International </w:t>
      </w:r>
      <w:r w:rsidRPr="00C8758F">
        <w:rPr>
          <w:b/>
        </w:rPr>
        <w:t>Seminars</w:t>
      </w:r>
      <w:r w:rsidR="00A9752B" w:rsidRPr="00C8758F">
        <w:rPr>
          <w:b/>
        </w:rPr>
        <w:t xml:space="preserve">: </w:t>
      </w:r>
    </w:p>
    <w:p w:rsidR="00A9752B" w:rsidRDefault="00A9752B" w:rsidP="00A9752B">
      <w:pPr>
        <w:pStyle w:val="ListParagraph"/>
        <w:numPr>
          <w:ilvl w:val="0"/>
          <w:numId w:val="10"/>
        </w:numPr>
        <w:spacing w:line="360" w:lineRule="auto"/>
        <w:jc w:val="both"/>
      </w:pPr>
      <w:r w:rsidRPr="00C8758F">
        <w:t>“</w:t>
      </w:r>
      <w:r w:rsidRPr="00C8758F">
        <w:rPr>
          <w:i/>
        </w:rPr>
        <w:t>The Change of Kaliedoscope</w:t>
      </w:r>
      <w:r w:rsidRPr="00C8758F">
        <w:t xml:space="preserve">: Representation of Muslim Life in the Works of Contemporary Muslim Writers of Fiction in West Bengal”. </w:t>
      </w:r>
      <w:r w:rsidR="00512DC3" w:rsidRPr="00C8758F">
        <w:t>Seminar on</w:t>
      </w:r>
      <w:r w:rsidR="000B01E4" w:rsidRPr="00C8758F">
        <w:t xml:space="preserve"> </w:t>
      </w:r>
      <w:r w:rsidRPr="00C8758F">
        <w:rPr>
          <w:i/>
        </w:rPr>
        <w:t>Evolution of Bengal in 20</w:t>
      </w:r>
      <w:r w:rsidRPr="00C8758F">
        <w:rPr>
          <w:i/>
          <w:vertAlign w:val="superscript"/>
        </w:rPr>
        <w:t>th</w:t>
      </w:r>
      <w:r w:rsidRPr="00C8758F">
        <w:rPr>
          <w:i/>
        </w:rPr>
        <w:t xml:space="preserve"> Century in the Context of Liberal Arts and Popular Culture</w:t>
      </w:r>
      <w:r w:rsidR="00AD5BA6" w:rsidRPr="00C8758F">
        <w:t>. Rampurhat College (in collaboration w</w:t>
      </w:r>
      <w:r w:rsidRPr="00C8758F">
        <w:t>ith TSLH Mahavidyalaya</w:t>
      </w:r>
      <w:r w:rsidR="00AD5BA6" w:rsidRPr="00C8758F">
        <w:t>)</w:t>
      </w:r>
      <w:r w:rsidRPr="00C8758F">
        <w:t>, Birbhum</w:t>
      </w:r>
      <w:r w:rsidR="00AD5BA6" w:rsidRPr="00C8758F">
        <w:t>,</w:t>
      </w:r>
      <w:r w:rsidRPr="00C8758F">
        <w:t xml:space="preserve"> 3-4 September 2015</w:t>
      </w:r>
      <w:r w:rsidR="001328EA" w:rsidRPr="00C8758F">
        <w:t>.( UGC sponsored National Seminar)</w:t>
      </w:r>
    </w:p>
    <w:p w:rsidR="00797290" w:rsidRPr="00797290" w:rsidRDefault="00797290" w:rsidP="00797290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 w:rsidRPr="00797290">
        <w:rPr>
          <w:rFonts w:cs="Times New Roman"/>
        </w:rPr>
        <w:t>“</w:t>
      </w:r>
      <w:r w:rsidRPr="00797290">
        <w:rPr>
          <w:rFonts w:cs="Times New Roman"/>
          <w:i/>
        </w:rPr>
        <w:t>Renaissance and the Revival of Carpe Diem Motif</w:t>
      </w:r>
      <w:r w:rsidRPr="00797290">
        <w:rPr>
          <w:rFonts w:cs="Times New Roman"/>
        </w:rPr>
        <w:t xml:space="preserve">: A Montage of Select Sixteenth &amp; Seventeenth Century English Poems”. Seminar on </w:t>
      </w:r>
      <w:proofErr w:type="gramStart"/>
      <w:r w:rsidR="00286B6C" w:rsidRPr="00286B6C">
        <w:rPr>
          <w:rFonts w:cs="Times New Roman"/>
          <w:i/>
        </w:rPr>
        <w:t>The</w:t>
      </w:r>
      <w:proofErr w:type="gramEnd"/>
      <w:r w:rsidR="00286B6C" w:rsidRPr="00286B6C">
        <w:rPr>
          <w:rFonts w:cs="Times New Roman"/>
          <w:i/>
        </w:rPr>
        <w:t xml:space="preserve"> </w:t>
      </w:r>
      <w:r w:rsidRPr="00286B6C">
        <w:rPr>
          <w:rFonts w:cs="Times New Roman"/>
          <w:i/>
        </w:rPr>
        <w:t xml:space="preserve">Renaissance </w:t>
      </w:r>
      <w:r w:rsidR="00FF6EB4" w:rsidRPr="00286B6C">
        <w:rPr>
          <w:rFonts w:cs="Times New Roman"/>
          <w:i/>
        </w:rPr>
        <w:t>across</w:t>
      </w:r>
      <w:r w:rsidRPr="00286B6C">
        <w:rPr>
          <w:rFonts w:cs="Times New Roman"/>
          <w:i/>
        </w:rPr>
        <w:t xml:space="preserve"> Continents and Cultures:</w:t>
      </w:r>
      <w:r w:rsidR="00FF6EB4" w:rsidRPr="00286B6C">
        <w:rPr>
          <w:rFonts w:cs="Times New Roman"/>
          <w:i/>
        </w:rPr>
        <w:t xml:space="preserve"> </w:t>
      </w:r>
      <w:r w:rsidRPr="00286B6C">
        <w:rPr>
          <w:rFonts w:cs="Times New Roman"/>
          <w:i/>
        </w:rPr>
        <w:t>A Trans-disciplinary Perspective</w:t>
      </w:r>
      <w:r w:rsidRPr="00797290">
        <w:rPr>
          <w:rFonts w:cs="Times New Roman"/>
        </w:rPr>
        <w:t>.</w:t>
      </w:r>
      <w:r w:rsidR="00FF6EB4">
        <w:rPr>
          <w:rFonts w:cs="Times New Roman"/>
        </w:rPr>
        <w:t xml:space="preserve"> </w:t>
      </w:r>
      <w:r w:rsidRPr="00797290">
        <w:rPr>
          <w:rFonts w:cs="Times New Roman"/>
        </w:rPr>
        <w:t>Samsi Coll</w:t>
      </w:r>
      <w:r w:rsidR="00FF6EB4">
        <w:rPr>
          <w:rFonts w:cs="Times New Roman"/>
        </w:rPr>
        <w:t xml:space="preserve">ege, Samsi, Malda, 9 January </w:t>
      </w:r>
      <w:r w:rsidRPr="00797290">
        <w:rPr>
          <w:rFonts w:cs="Times New Roman"/>
        </w:rPr>
        <w:t>2016 (International Seminar)</w:t>
      </w:r>
    </w:p>
    <w:p w:rsidR="00811939" w:rsidRPr="00C8758F" w:rsidRDefault="00811939" w:rsidP="00811939">
      <w:pPr>
        <w:spacing w:line="360" w:lineRule="auto"/>
        <w:jc w:val="both"/>
        <w:rPr>
          <w:b/>
        </w:rPr>
      </w:pPr>
      <w:r w:rsidRPr="00C8758F">
        <w:rPr>
          <w:b/>
        </w:rPr>
        <w:t>Essays Papers Accepted for Publications in Referred/ Peer-reviewed International/ National journals:</w:t>
      </w:r>
    </w:p>
    <w:p w:rsidR="00811939" w:rsidRPr="00C8758F" w:rsidRDefault="00E55458" w:rsidP="00E55458">
      <w:pPr>
        <w:pStyle w:val="ListParagraph"/>
        <w:numPr>
          <w:ilvl w:val="0"/>
          <w:numId w:val="11"/>
        </w:numPr>
        <w:spacing w:line="360" w:lineRule="auto"/>
        <w:jc w:val="both"/>
      </w:pPr>
      <w:r w:rsidRPr="00C8758F">
        <w:t>“</w:t>
      </w:r>
      <w:r w:rsidRPr="00C8758F">
        <w:rPr>
          <w:i/>
        </w:rPr>
        <w:t>The Oedipal Man</w:t>
      </w:r>
      <w:r w:rsidRPr="00C8758F">
        <w:t xml:space="preserve">: A Sudy of Herbert Sunbury’s Psycho-Sexual Relationship with his Mother in W.S. Maugham’s </w:t>
      </w:r>
      <w:r w:rsidRPr="00C8758F">
        <w:rPr>
          <w:i/>
        </w:rPr>
        <w:t>Kite</w:t>
      </w:r>
      <w:r w:rsidRPr="00C8758F">
        <w:t xml:space="preserve">”. </w:t>
      </w:r>
      <w:r w:rsidRPr="00C8758F">
        <w:rPr>
          <w:i/>
        </w:rPr>
        <w:t>Camaraderie</w:t>
      </w:r>
      <w:r w:rsidR="001A107B" w:rsidRPr="00C8758F">
        <w:t>. 1(I), 2015. (ISSN- 2454-9975)</w:t>
      </w:r>
    </w:p>
    <w:p w:rsidR="00A211DA" w:rsidRPr="00C8758F" w:rsidRDefault="00A211DA" w:rsidP="001C799F">
      <w:pPr>
        <w:spacing w:line="360" w:lineRule="auto"/>
        <w:jc w:val="both"/>
      </w:pPr>
      <w:r w:rsidRPr="001C799F">
        <w:rPr>
          <w:b/>
        </w:rPr>
        <w:lastRenderedPageBreak/>
        <w:t>Research Papers</w:t>
      </w:r>
      <w:r w:rsidR="00D22D0B" w:rsidRPr="001C799F">
        <w:rPr>
          <w:b/>
        </w:rPr>
        <w:t>/Articles</w:t>
      </w:r>
      <w:r w:rsidRPr="001C799F">
        <w:rPr>
          <w:b/>
        </w:rPr>
        <w:t xml:space="preserve"> Communicated</w:t>
      </w:r>
      <w:r w:rsidRPr="00C8758F">
        <w:t>:</w:t>
      </w:r>
    </w:p>
    <w:p w:rsidR="00F752C8" w:rsidRPr="00F752C8" w:rsidRDefault="00A211DA" w:rsidP="00257FD5">
      <w:pPr>
        <w:pStyle w:val="ListParagraph"/>
        <w:numPr>
          <w:ilvl w:val="0"/>
          <w:numId w:val="13"/>
        </w:numPr>
        <w:jc w:val="left"/>
      </w:pPr>
      <w:r w:rsidRPr="00C8758F">
        <w:rPr>
          <w:i/>
        </w:rPr>
        <w:t>“Experimenting with the Chorus and Sutradhar</w:t>
      </w:r>
      <w:r w:rsidRPr="00C8758F">
        <w:t>: Revisiting Select Post-Independence Indian Plays in English”.</w:t>
      </w:r>
      <w:r w:rsidR="00E01B8E" w:rsidRPr="00C8758F">
        <w:t xml:space="preserve"> Seminar on </w:t>
      </w:r>
      <w:r w:rsidR="00E01B8E" w:rsidRPr="00C8758F">
        <w:rPr>
          <w:i/>
        </w:rPr>
        <w:t>Post Independence Indian Drama: Theoritical and Performative Approaches</w:t>
      </w:r>
      <w:r w:rsidR="00E01B8E" w:rsidRPr="00C8758F">
        <w:t>. Bankura Christian College, (in collaboration with IASA, Eastern Region), Bankura, 17-18 December 2015. (UGC Sponsored National Seminar)</w:t>
      </w:r>
    </w:p>
    <w:p w:rsidR="00836EB6" w:rsidRDefault="00836EB6" w:rsidP="00836EB6">
      <w:pPr>
        <w:pStyle w:val="ListParagraph"/>
        <w:spacing w:line="360" w:lineRule="auto"/>
        <w:ind w:left="1080"/>
        <w:jc w:val="both"/>
        <w:rPr>
          <w:b/>
          <w:sz w:val="24"/>
        </w:rPr>
      </w:pPr>
    </w:p>
    <w:p w:rsidR="00F752C8" w:rsidRPr="00836EB6" w:rsidRDefault="001C799F" w:rsidP="00836EB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sz w:val="24"/>
        </w:rPr>
      </w:pPr>
      <w:r w:rsidRPr="00836EB6">
        <w:rPr>
          <w:b/>
          <w:sz w:val="24"/>
        </w:rPr>
        <w:t xml:space="preserve">Other </w:t>
      </w:r>
      <w:r w:rsidR="00F752C8" w:rsidRPr="00836EB6">
        <w:rPr>
          <w:b/>
          <w:sz w:val="24"/>
        </w:rPr>
        <w:t xml:space="preserve">Academic/ </w:t>
      </w:r>
      <w:r w:rsidRPr="00836EB6">
        <w:rPr>
          <w:b/>
          <w:sz w:val="24"/>
        </w:rPr>
        <w:t>Research Activities</w:t>
      </w:r>
    </w:p>
    <w:p w:rsidR="00811939" w:rsidRPr="00C8758F" w:rsidRDefault="00CC32E6" w:rsidP="00811939">
      <w:pPr>
        <w:spacing w:line="360" w:lineRule="auto"/>
        <w:jc w:val="both"/>
        <w:rPr>
          <w:b/>
        </w:rPr>
      </w:pPr>
      <w:r w:rsidRPr="00C8758F">
        <w:rPr>
          <w:b/>
        </w:rPr>
        <w:t xml:space="preserve">Seminars/ Workshops/ Training Programmes/ </w:t>
      </w:r>
      <w:r w:rsidR="00C45560" w:rsidRPr="00C8758F">
        <w:rPr>
          <w:b/>
        </w:rPr>
        <w:t>Attended:</w:t>
      </w:r>
    </w:p>
    <w:p w:rsidR="00C45560" w:rsidRPr="00C8758F" w:rsidRDefault="00C45560" w:rsidP="00C45560">
      <w:pPr>
        <w:pStyle w:val="ListParagraph"/>
        <w:numPr>
          <w:ilvl w:val="0"/>
          <w:numId w:val="15"/>
        </w:numPr>
        <w:spacing w:line="360" w:lineRule="auto"/>
        <w:jc w:val="both"/>
      </w:pPr>
      <w:r w:rsidRPr="00C8758F">
        <w:t xml:space="preserve">UGC sponsored National Seminar on </w:t>
      </w:r>
      <w:r w:rsidRPr="00C8758F">
        <w:rPr>
          <w:i/>
        </w:rPr>
        <w:t>Contesting Ideologies and Recolonisation: Strategies of Pedagogic Reformulations and Academic Activism</w:t>
      </w:r>
      <w:r w:rsidRPr="00C8758F">
        <w:t xml:space="preserve">. Dept. of English, Malda Women’s College (in collaboration with Malda College), Malda, </w:t>
      </w:r>
      <w:proofErr w:type="gramStart"/>
      <w:r w:rsidRPr="00C8758F">
        <w:t>8</w:t>
      </w:r>
      <w:proofErr w:type="gramEnd"/>
      <w:r w:rsidR="002D6BFF">
        <w:t xml:space="preserve"> </w:t>
      </w:r>
      <w:r w:rsidRPr="00C8758F">
        <w:t>-</w:t>
      </w:r>
      <w:r w:rsidR="002D6BFF">
        <w:t xml:space="preserve"> </w:t>
      </w:r>
      <w:r w:rsidRPr="00C8758F">
        <w:t>9 September, 2011.</w:t>
      </w:r>
    </w:p>
    <w:p w:rsidR="00C45560" w:rsidRPr="00C8758F" w:rsidRDefault="00C45560" w:rsidP="00C45560">
      <w:pPr>
        <w:pStyle w:val="ListParagraph"/>
        <w:numPr>
          <w:ilvl w:val="0"/>
          <w:numId w:val="15"/>
        </w:numPr>
        <w:spacing w:line="360" w:lineRule="auto"/>
        <w:jc w:val="both"/>
      </w:pPr>
      <w:r w:rsidRPr="00C8758F">
        <w:t xml:space="preserve">UGC sponsored National Seminar on </w:t>
      </w:r>
      <w:r w:rsidRPr="00C8758F">
        <w:rPr>
          <w:i/>
        </w:rPr>
        <w:t xml:space="preserve">De-stereotyping Indian Body and Desire: </w:t>
      </w:r>
      <w:r w:rsidR="004B5C1A" w:rsidRPr="00C8758F">
        <w:rPr>
          <w:i/>
        </w:rPr>
        <w:t>Reconsidering the Representations</w:t>
      </w:r>
      <w:r w:rsidR="000460C1" w:rsidRPr="00C8758F">
        <w:rPr>
          <w:i/>
        </w:rPr>
        <w:t>.</w:t>
      </w:r>
      <w:r w:rsidR="004B5C1A" w:rsidRPr="00C8758F">
        <w:rPr>
          <w:i/>
        </w:rPr>
        <w:t xml:space="preserve"> </w:t>
      </w:r>
      <w:r w:rsidR="004B5C1A" w:rsidRPr="00C8758F">
        <w:t>Dept. of English, Southfield College, Darjeeling, 12-13 March 2012.</w:t>
      </w:r>
    </w:p>
    <w:p w:rsidR="00CC32E6" w:rsidRPr="00C8758F" w:rsidRDefault="00CC32E6" w:rsidP="00C45560">
      <w:pPr>
        <w:pStyle w:val="ListParagraph"/>
        <w:numPr>
          <w:ilvl w:val="0"/>
          <w:numId w:val="15"/>
        </w:numPr>
        <w:spacing w:line="360" w:lineRule="auto"/>
        <w:jc w:val="both"/>
      </w:pPr>
      <w:r w:rsidRPr="00C8758F">
        <w:t xml:space="preserve"> Seminar on </w:t>
      </w:r>
      <w:r w:rsidRPr="00C8758F">
        <w:rPr>
          <w:i/>
        </w:rPr>
        <w:t>Perspectives on Nineteenth Century British Romantic Poetry</w:t>
      </w:r>
      <w:r w:rsidRPr="00C8758F">
        <w:t>. Literary Society of India. Presidency College, Kolkata, 21 August 2004.</w:t>
      </w:r>
    </w:p>
    <w:p w:rsidR="001A0F48" w:rsidRDefault="00CC32E6" w:rsidP="001A0F48">
      <w:pPr>
        <w:pStyle w:val="ListParagraph"/>
        <w:numPr>
          <w:ilvl w:val="0"/>
          <w:numId w:val="15"/>
        </w:numPr>
        <w:spacing w:line="360" w:lineRule="auto"/>
        <w:jc w:val="both"/>
      </w:pPr>
      <w:r w:rsidRPr="00C8758F">
        <w:t xml:space="preserve">Workshop on </w:t>
      </w:r>
      <w:r w:rsidRPr="00C8758F">
        <w:rPr>
          <w:i/>
        </w:rPr>
        <w:t>Effective English Language Teaching</w:t>
      </w:r>
      <w:r w:rsidR="00414742" w:rsidRPr="00C8758F">
        <w:t xml:space="preserve">, Orient Longman. </w:t>
      </w:r>
      <w:r w:rsidRPr="00C8758F">
        <w:t>Govt. Teachers’ Training College, Malda, 27-28 september 2004</w:t>
      </w:r>
    </w:p>
    <w:p w:rsidR="001A0F48" w:rsidRPr="00C8758F" w:rsidRDefault="001A0F48" w:rsidP="001A0F48">
      <w:pPr>
        <w:pStyle w:val="ListParagraph"/>
        <w:numPr>
          <w:ilvl w:val="0"/>
          <w:numId w:val="15"/>
        </w:numPr>
        <w:spacing w:line="360" w:lineRule="auto"/>
        <w:jc w:val="both"/>
      </w:pPr>
      <w:r>
        <w:t xml:space="preserve">District Level Seminar on </w:t>
      </w:r>
      <w:r w:rsidRPr="002D6BFF">
        <w:rPr>
          <w:i/>
        </w:rPr>
        <w:t>Tolera</w:t>
      </w:r>
      <w:r w:rsidR="00547AF0" w:rsidRPr="002D6BFF">
        <w:rPr>
          <w:i/>
        </w:rPr>
        <w:t>nce in Indian Society: Conttemporary Issues and Challenges</w:t>
      </w:r>
      <w:r w:rsidR="00547AF0">
        <w:t>. Malda College, Malda, 8 September 2016</w:t>
      </w:r>
      <w:r w:rsidR="00286B6C">
        <w:t>.</w:t>
      </w:r>
    </w:p>
    <w:p w:rsidR="001042E2" w:rsidRPr="00C8758F" w:rsidRDefault="00996D4F" w:rsidP="001042E2">
      <w:pPr>
        <w:pStyle w:val="ListParagraph"/>
        <w:numPr>
          <w:ilvl w:val="0"/>
          <w:numId w:val="15"/>
        </w:numPr>
        <w:spacing w:line="360" w:lineRule="auto"/>
        <w:jc w:val="both"/>
      </w:pPr>
      <w:r w:rsidRPr="00C8758F">
        <w:t xml:space="preserve">Training Program on </w:t>
      </w:r>
      <w:r w:rsidRPr="00C8758F">
        <w:rPr>
          <w:i/>
        </w:rPr>
        <w:t>National Curriculum Framwor</w:t>
      </w:r>
      <w:r w:rsidR="00414742" w:rsidRPr="00C8758F">
        <w:rPr>
          <w:i/>
        </w:rPr>
        <w:t>k 2005 for Institutions Run by Minorities</w:t>
      </w:r>
      <w:r w:rsidR="00414742" w:rsidRPr="00C8758F">
        <w:t>. National Council of E</w:t>
      </w:r>
      <w:r w:rsidR="003C17E3" w:rsidRPr="00C8758F">
        <w:t>ducational Research &amp; Training, Regional Institute</w:t>
      </w:r>
      <w:r w:rsidR="00682DD1" w:rsidRPr="00C8758F">
        <w:t xml:space="preserve"> of Education</w:t>
      </w:r>
      <w:r w:rsidR="003C17E3" w:rsidRPr="00C8758F">
        <w:t>, Bhubaneswar, 1-5 January 2008.</w:t>
      </w:r>
    </w:p>
    <w:p w:rsidR="0079009E" w:rsidRPr="00C8758F" w:rsidRDefault="0079009E" w:rsidP="0079009E">
      <w:pPr>
        <w:spacing w:line="360" w:lineRule="auto"/>
        <w:jc w:val="both"/>
        <w:rPr>
          <w:b/>
        </w:rPr>
      </w:pPr>
      <w:r w:rsidRPr="00C8758F">
        <w:rPr>
          <w:b/>
        </w:rPr>
        <w:t>Poems</w:t>
      </w:r>
      <w:r w:rsidR="006E3981" w:rsidRPr="00C8758F">
        <w:rPr>
          <w:b/>
        </w:rPr>
        <w:t>/ Pieces</w:t>
      </w:r>
      <w:r w:rsidRPr="00C8758F">
        <w:rPr>
          <w:b/>
        </w:rPr>
        <w:t xml:space="preserve"> Published in Journals:</w:t>
      </w:r>
    </w:p>
    <w:p w:rsidR="00420021" w:rsidRPr="00C8758F" w:rsidRDefault="001042E2" w:rsidP="00420021">
      <w:pPr>
        <w:pStyle w:val="ListParagraph"/>
        <w:numPr>
          <w:ilvl w:val="0"/>
          <w:numId w:val="16"/>
        </w:numPr>
        <w:spacing w:line="360" w:lineRule="auto"/>
        <w:jc w:val="both"/>
      </w:pPr>
      <w:r w:rsidRPr="00C8758F">
        <w:t xml:space="preserve">Poem in </w:t>
      </w:r>
      <w:r w:rsidR="00375813" w:rsidRPr="00C8758F">
        <w:rPr>
          <w:i/>
        </w:rPr>
        <w:t>Symposium</w:t>
      </w:r>
      <w:r w:rsidR="00375813" w:rsidRPr="00C8758F">
        <w:t xml:space="preserve">. Eds. </w:t>
      </w:r>
      <w:r w:rsidR="003031E6" w:rsidRPr="00C8758F">
        <w:t>Ray, B.P., A. Purakayestha. Vol-3 Issue-I, June 2004</w:t>
      </w:r>
      <w:r w:rsidRPr="00C8758F">
        <w:t xml:space="preserve">. </w:t>
      </w:r>
      <w:r w:rsidRPr="00C8758F">
        <w:rPr>
          <w:i/>
        </w:rPr>
        <w:t>A Red Light Evening</w:t>
      </w:r>
      <w:r w:rsidR="003031E6" w:rsidRPr="00C8758F">
        <w:t>. Pp- 63.</w:t>
      </w:r>
    </w:p>
    <w:p w:rsidR="006E3981" w:rsidRPr="00C8758F" w:rsidRDefault="001042E2" w:rsidP="00420021">
      <w:pPr>
        <w:pStyle w:val="ListParagraph"/>
        <w:numPr>
          <w:ilvl w:val="0"/>
          <w:numId w:val="16"/>
        </w:numPr>
        <w:spacing w:line="360" w:lineRule="auto"/>
        <w:jc w:val="both"/>
      </w:pPr>
      <w:r w:rsidRPr="00C8758F">
        <w:t xml:space="preserve">Poem in </w:t>
      </w:r>
      <w:r w:rsidR="000458D9" w:rsidRPr="00C8758F">
        <w:t>S</w:t>
      </w:r>
      <w:r w:rsidR="000458D9" w:rsidRPr="00C8758F">
        <w:rPr>
          <w:i/>
        </w:rPr>
        <w:t>ymposium</w:t>
      </w:r>
      <w:r w:rsidR="000458D9" w:rsidRPr="00C8758F">
        <w:t xml:space="preserve">. Eds. Ray, B.P., A. Purakayestha. Vol-3 Issue-II, December 2004. </w:t>
      </w:r>
      <w:r w:rsidRPr="00C8758F">
        <w:t>“</w:t>
      </w:r>
      <w:r w:rsidRPr="00C8758F">
        <w:rPr>
          <w:i/>
        </w:rPr>
        <w:t>Kartik’s Crafty Moon Looked a Bit Thin</w:t>
      </w:r>
      <w:r w:rsidRPr="00C8758F">
        <w:t xml:space="preserve">. </w:t>
      </w:r>
      <w:r w:rsidR="000458D9" w:rsidRPr="00C8758F">
        <w:t>Pp- 94.</w:t>
      </w:r>
    </w:p>
    <w:p w:rsidR="008557F5" w:rsidRPr="00C8758F" w:rsidRDefault="008E71E3" w:rsidP="00836EB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sz w:val="24"/>
        </w:rPr>
      </w:pPr>
      <w:r w:rsidRPr="00C8758F">
        <w:rPr>
          <w:b/>
          <w:sz w:val="24"/>
        </w:rPr>
        <w:t xml:space="preserve">Other Informations: </w:t>
      </w:r>
    </w:p>
    <w:p w:rsidR="00D76E64" w:rsidRPr="00C8758F" w:rsidRDefault="00D76E64" w:rsidP="00D76E64">
      <w:pPr>
        <w:pStyle w:val="ListParagraph"/>
        <w:numPr>
          <w:ilvl w:val="0"/>
          <w:numId w:val="18"/>
        </w:numPr>
        <w:spacing w:line="360" w:lineRule="auto"/>
        <w:jc w:val="both"/>
      </w:pPr>
      <w:r w:rsidRPr="00C8758F">
        <w:t>Has the experience (of more than 10 years) of teaching</w:t>
      </w:r>
      <w:r w:rsidR="00413FE2" w:rsidRPr="00C8758F">
        <w:t xml:space="preserve"> English Language and Literature</w:t>
      </w:r>
      <w:r w:rsidRPr="00C8758F">
        <w:t xml:space="preserve"> </w:t>
      </w:r>
      <w:r w:rsidR="00413FE2" w:rsidRPr="00C8758F">
        <w:t xml:space="preserve">to </w:t>
      </w:r>
      <w:r w:rsidR="004D7F9B" w:rsidRPr="00C8758F">
        <w:t xml:space="preserve">the </w:t>
      </w:r>
      <w:r w:rsidR="00413FE2" w:rsidRPr="00C8758F">
        <w:t xml:space="preserve">students </w:t>
      </w:r>
      <w:r w:rsidRPr="00C8758F">
        <w:t>from the</w:t>
      </w:r>
      <w:r w:rsidR="00413FE2" w:rsidRPr="00C8758F">
        <w:t xml:space="preserve"> very</w:t>
      </w:r>
      <w:r w:rsidRPr="00C8758F">
        <w:t xml:space="preserve"> Nursery level to the P.G. level.</w:t>
      </w:r>
    </w:p>
    <w:p w:rsidR="00413FE2" w:rsidRPr="00C8758F" w:rsidRDefault="00413FE2" w:rsidP="00D76E64">
      <w:pPr>
        <w:pStyle w:val="ListParagraph"/>
        <w:numPr>
          <w:ilvl w:val="0"/>
          <w:numId w:val="18"/>
        </w:numPr>
        <w:spacing w:line="360" w:lineRule="auto"/>
        <w:jc w:val="both"/>
      </w:pPr>
      <w:r w:rsidRPr="00C8758F">
        <w:t>Conducted</w:t>
      </w:r>
      <w:r w:rsidR="00D76E64" w:rsidRPr="00C8758F">
        <w:t xml:space="preserve"> </w:t>
      </w:r>
      <w:r w:rsidRPr="00C8758F">
        <w:t xml:space="preserve">several </w:t>
      </w:r>
      <w:r w:rsidR="00D76E64" w:rsidRPr="00C8758F">
        <w:t>workshops</w:t>
      </w:r>
      <w:r w:rsidRPr="00C8758F">
        <w:t xml:space="preserve"> as a Resource Person in almost all the districts of W.B. with</w:t>
      </w:r>
      <w:r w:rsidR="00D76E64" w:rsidRPr="00C8758F">
        <w:t xml:space="preserve"> </w:t>
      </w:r>
      <w:r w:rsidRPr="00C8758F">
        <w:t xml:space="preserve">teachers from Govt.-aided Madrasahs of </w:t>
      </w:r>
      <w:r w:rsidR="00D76E64" w:rsidRPr="00C8758F">
        <w:t>W.B.</w:t>
      </w:r>
      <w:r w:rsidRPr="00C8758F">
        <w:t xml:space="preserve"> </w:t>
      </w:r>
    </w:p>
    <w:p w:rsidR="00EF2F9F" w:rsidRPr="00C8758F" w:rsidRDefault="00D76E64" w:rsidP="001C799F">
      <w:pPr>
        <w:pStyle w:val="ListParagraph"/>
        <w:numPr>
          <w:ilvl w:val="0"/>
          <w:numId w:val="18"/>
        </w:numPr>
        <w:spacing w:line="360" w:lineRule="auto"/>
        <w:jc w:val="both"/>
      </w:pPr>
      <w:r w:rsidRPr="00C8758F">
        <w:t>Co-ordinator, S.C/ S.T</w:t>
      </w:r>
      <w:proofErr w:type="gramStart"/>
      <w:r w:rsidRPr="00C8758F">
        <w:t>./</w:t>
      </w:r>
      <w:proofErr w:type="gramEnd"/>
      <w:r w:rsidRPr="00C8758F">
        <w:t xml:space="preserve"> O.B.C. &amp; Minority Cell, Kabi Nazrul College, Birbhum, W.B.</w:t>
      </w:r>
    </w:p>
    <w:p w:rsidR="002409EC" w:rsidRPr="00C8758F" w:rsidRDefault="00EF2F9F" w:rsidP="00836EB6">
      <w:pPr>
        <w:pStyle w:val="ListParagraph"/>
        <w:numPr>
          <w:ilvl w:val="0"/>
          <w:numId w:val="14"/>
        </w:numPr>
        <w:spacing w:line="360" w:lineRule="auto"/>
        <w:jc w:val="both"/>
        <w:rPr>
          <w:b/>
          <w:sz w:val="24"/>
        </w:rPr>
      </w:pPr>
      <w:r w:rsidRPr="00C8758F">
        <w:rPr>
          <w:b/>
          <w:sz w:val="24"/>
        </w:rPr>
        <w:lastRenderedPageBreak/>
        <w:t xml:space="preserve">Permanent Address: </w:t>
      </w:r>
    </w:p>
    <w:p w:rsidR="00EF2F9F" w:rsidRPr="00C8758F" w:rsidRDefault="00EF2F9F" w:rsidP="002409EC">
      <w:pPr>
        <w:pStyle w:val="ListParagraph"/>
        <w:spacing w:line="360" w:lineRule="auto"/>
        <w:jc w:val="both"/>
      </w:pPr>
      <w:proofErr w:type="gramStart"/>
      <w:r w:rsidRPr="00C8758F">
        <w:t xml:space="preserve">Vill- Narayan </w:t>
      </w:r>
      <w:r w:rsidR="002409EC" w:rsidRPr="00C8758F">
        <w:t>Pur,</w:t>
      </w:r>
      <w:r w:rsidRPr="00C8758F">
        <w:t xml:space="preserve"> Post Office- Manik Chak-732202, Dist. – Malda</w:t>
      </w:r>
      <w:r w:rsidR="002409EC" w:rsidRPr="00C8758F">
        <w:t xml:space="preserve"> </w:t>
      </w:r>
      <w:r w:rsidRPr="00C8758F">
        <w:t>(West Bengal, India)</w:t>
      </w:r>
      <w:r w:rsidR="002409EC" w:rsidRPr="00C8758F">
        <w:t>.</w:t>
      </w:r>
      <w:proofErr w:type="gramEnd"/>
    </w:p>
    <w:p w:rsidR="005A2864" w:rsidRPr="00C8758F" w:rsidRDefault="005A2864" w:rsidP="00836EB6">
      <w:pPr>
        <w:pStyle w:val="ListParagraph"/>
        <w:numPr>
          <w:ilvl w:val="0"/>
          <w:numId w:val="14"/>
        </w:numPr>
        <w:spacing w:line="360" w:lineRule="auto"/>
        <w:jc w:val="both"/>
      </w:pPr>
      <w:r w:rsidRPr="00C8758F">
        <w:rPr>
          <w:b/>
          <w:sz w:val="24"/>
        </w:rPr>
        <w:t xml:space="preserve">Date of Birth: </w:t>
      </w:r>
      <w:r w:rsidRPr="00C8758F">
        <w:t>4 January, 1980 Friday.</w:t>
      </w:r>
    </w:p>
    <w:p w:rsidR="003031E6" w:rsidRPr="00C8758F" w:rsidRDefault="003031E6" w:rsidP="003D392C">
      <w:pPr>
        <w:pStyle w:val="ListParagraph"/>
        <w:spacing w:line="360" w:lineRule="auto"/>
        <w:ind w:left="1080"/>
        <w:jc w:val="both"/>
        <w:rPr>
          <w:sz w:val="20"/>
        </w:rPr>
      </w:pPr>
    </w:p>
    <w:sectPr w:rsidR="003031E6" w:rsidRPr="00C8758F" w:rsidSect="00257FD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E0"/>
    <w:multiLevelType w:val="hybridMultilevel"/>
    <w:tmpl w:val="983CDB5C"/>
    <w:lvl w:ilvl="0" w:tplc="7BFCD7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40D"/>
    <w:multiLevelType w:val="hybridMultilevel"/>
    <w:tmpl w:val="FF805E58"/>
    <w:lvl w:ilvl="0" w:tplc="7FDA62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668AA"/>
    <w:multiLevelType w:val="hybridMultilevel"/>
    <w:tmpl w:val="15165D16"/>
    <w:lvl w:ilvl="0" w:tplc="AAF887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3AD"/>
    <w:multiLevelType w:val="hybridMultilevel"/>
    <w:tmpl w:val="3B020EB8"/>
    <w:lvl w:ilvl="0" w:tplc="B5C841D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CF4CB6"/>
    <w:multiLevelType w:val="hybridMultilevel"/>
    <w:tmpl w:val="00727E40"/>
    <w:lvl w:ilvl="0" w:tplc="BC267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D6F57"/>
    <w:multiLevelType w:val="hybridMultilevel"/>
    <w:tmpl w:val="649AF6DE"/>
    <w:lvl w:ilvl="0" w:tplc="293C6C40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HAnsi" w:hAnsiTheme="maj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C1FE8"/>
    <w:multiLevelType w:val="hybridMultilevel"/>
    <w:tmpl w:val="389055A8"/>
    <w:lvl w:ilvl="0" w:tplc="6A5820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526E0"/>
    <w:multiLevelType w:val="hybridMultilevel"/>
    <w:tmpl w:val="1DDCCE64"/>
    <w:lvl w:ilvl="0" w:tplc="5DD06C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B4006"/>
    <w:multiLevelType w:val="hybridMultilevel"/>
    <w:tmpl w:val="EE98CC68"/>
    <w:lvl w:ilvl="0" w:tplc="4A30A1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835F61"/>
    <w:multiLevelType w:val="hybridMultilevel"/>
    <w:tmpl w:val="72C8BFAE"/>
    <w:lvl w:ilvl="0" w:tplc="79BC82E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E301EB"/>
    <w:multiLevelType w:val="hybridMultilevel"/>
    <w:tmpl w:val="F34435DE"/>
    <w:lvl w:ilvl="0" w:tplc="5F56E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3DD2"/>
    <w:multiLevelType w:val="hybridMultilevel"/>
    <w:tmpl w:val="56CAD572"/>
    <w:lvl w:ilvl="0" w:tplc="465480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0074FF"/>
    <w:multiLevelType w:val="hybridMultilevel"/>
    <w:tmpl w:val="06BE1B00"/>
    <w:lvl w:ilvl="0" w:tplc="238882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0048D"/>
    <w:multiLevelType w:val="hybridMultilevel"/>
    <w:tmpl w:val="C66CC7EA"/>
    <w:lvl w:ilvl="0" w:tplc="B12683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752AC"/>
    <w:multiLevelType w:val="hybridMultilevel"/>
    <w:tmpl w:val="A59AA33E"/>
    <w:lvl w:ilvl="0" w:tplc="B00895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00CAD"/>
    <w:multiLevelType w:val="hybridMultilevel"/>
    <w:tmpl w:val="E506CF48"/>
    <w:lvl w:ilvl="0" w:tplc="BA90C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40BAC"/>
    <w:multiLevelType w:val="hybridMultilevel"/>
    <w:tmpl w:val="B08EC0BA"/>
    <w:lvl w:ilvl="0" w:tplc="3E30070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F60444"/>
    <w:multiLevelType w:val="hybridMultilevel"/>
    <w:tmpl w:val="EE9EB77E"/>
    <w:lvl w:ilvl="0" w:tplc="E4D0C228">
      <w:start w:val="1"/>
      <w:numFmt w:val="lowerRoman"/>
      <w:lvlText w:val="(%1)"/>
      <w:lvlJc w:val="left"/>
      <w:pPr>
        <w:ind w:left="1080" w:hanging="72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358CB"/>
    <w:multiLevelType w:val="hybridMultilevel"/>
    <w:tmpl w:val="D978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127E8"/>
    <w:multiLevelType w:val="hybridMultilevel"/>
    <w:tmpl w:val="2886E6AC"/>
    <w:lvl w:ilvl="0" w:tplc="0C8EF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64247"/>
    <w:multiLevelType w:val="hybridMultilevel"/>
    <w:tmpl w:val="FE58182A"/>
    <w:lvl w:ilvl="0" w:tplc="02388A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6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20"/>
  </w:num>
  <w:num w:numId="14">
    <w:abstractNumId w:val="4"/>
  </w:num>
  <w:num w:numId="15">
    <w:abstractNumId w:val="0"/>
  </w:num>
  <w:num w:numId="16">
    <w:abstractNumId w:val="19"/>
  </w:num>
  <w:num w:numId="17">
    <w:abstractNumId w:val="14"/>
  </w:num>
  <w:num w:numId="18">
    <w:abstractNumId w:val="13"/>
  </w:num>
  <w:num w:numId="19">
    <w:abstractNumId w:val="6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FFC"/>
    <w:rsid w:val="000403EA"/>
    <w:rsid w:val="000458D9"/>
    <w:rsid w:val="000460C1"/>
    <w:rsid w:val="000915C1"/>
    <w:rsid w:val="00093284"/>
    <w:rsid w:val="000B01E4"/>
    <w:rsid w:val="000C6CBA"/>
    <w:rsid w:val="000E2A01"/>
    <w:rsid w:val="000F052B"/>
    <w:rsid w:val="001042E2"/>
    <w:rsid w:val="001328EA"/>
    <w:rsid w:val="001636D6"/>
    <w:rsid w:val="00186840"/>
    <w:rsid w:val="00196092"/>
    <w:rsid w:val="001A0F48"/>
    <w:rsid w:val="001A107B"/>
    <w:rsid w:val="001B772C"/>
    <w:rsid w:val="001C799F"/>
    <w:rsid w:val="001D4E9A"/>
    <w:rsid w:val="00237DCE"/>
    <w:rsid w:val="002409EC"/>
    <w:rsid w:val="00256FDC"/>
    <w:rsid w:val="00257FD5"/>
    <w:rsid w:val="00286B6C"/>
    <w:rsid w:val="002A15D0"/>
    <w:rsid w:val="002D6BFF"/>
    <w:rsid w:val="003031E6"/>
    <w:rsid w:val="00332665"/>
    <w:rsid w:val="00344FA4"/>
    <w:rsid w:val="00375813"/>
    <w:rsid w:val="003910BB"/>
    <w:rsid w:val="003968F0"/>
    <w:rsid w:val="003C17E3"/>
    <w:rsid w:val="003C4642"/>
    <w:rsid w:val="003D392C"/>
    <w:rsid w:val="00413FE2"/>
    <w:rsid w:val="00414742"/>
    <w:rsid w:val="00420021"/>
    <w:rsid w:val="00454A00"/>
    <w:rsid w:val="004602F1"/>
    <w:rsid w:val="004B5C1A"/>
    <w:rsid w:val="004D7F9B"/>
    <w:rsid w:val="0050244B"/>
    <w:rsid w:val="00512DC3"/>
    <w:rsid w:val="005209DC"/>
    <w:rsid w:val="00547AF0"/>
    <w:rsid w:val="005900D2"/>
    <w:rsid w:val="005A2864"/>
    <w:rsid w:val="005E4DF6"/>
    <w:rsid w:val="005E616D"/>
    <w:rsid w:val="00611CBD"/>
    <w:rsid w:val="00650918"/>
    <w:rsid w:val="00682DD1"/>
    <w:rsid w:val="006C22E4"/>
    <w:rsid w:val="006E0FFC"/>
    <w:rsid w:val="006E3981"/>
    <w:rsid w:val="00701E89"/>
    <w:rsid w:val="0079009E"/>
    <w:rsid w:val="00797290"/>
    <w:rsid w:val="007A7A28"/>
    <w:rsid w:val="007B11A2"/>
    <w:rsid w:val="007B7E29"/>
    <w:rsid w:val="00811939"/>
    <w:rsid w:val="00827884"/>
    <w:rsid w:val="00836EB6"/>
    <w:rsid w:val="008452D2"/>
    <w:rsid w:val="008557F5"/>
    <w:rsid w:val="0085635A"/>
    <w:rsid w:val="008E396C"/>
    <w:rsid w:val="008E71E3"/>
    <w:rsid w:val="00927FB8"/>
    <w:rsid w:val="00943A6C"/>
    <w:rsid w:val="00996D4F"/>
    <w:rsid w:val="00A019C2"/>
    <w:rsid w:val="00A211DA"/>
    <w:rsid w:val="00A51327"/>
    <w:rsid w:val="00A84579"/>
    <w:rsid w:val="00A87797"/>
    <w:rsid w:val="00A92799"/>
    <w:rsid w:val="00A9752B"/>
    <w:rsid w:val="00AA3A00"/>
    <w:rsid w:val="00AB259B"/>
    <w:rsid w:val="00AC3F71"/>
    <w:rsid w:val="00AD5BA6"/>
    <w:rsid w:val="00B75310"/>
    <w:rsid w:val="00BA6EC1"/>
    <w:rsid w:val="00BB01C2"/>
    <w:rsid w:val="00BC0A29"/>
    <w:rsid w:val="00BF060A"/>
    <w:rsid w:val="00C11DCB"/>
    <w:rsid w:val="00C45560"/>
    <w:rsid w:val="00C80A9D"/>
    <w:rsid w:val="00C8758F"/>
    <w:rsid w:val="00CA68EC"/>
    <w:rsid w:val="00CC32E6"/>
    <w:rsid w:val="00CC64B0"/>
    <w:rsid w:val="00D02ABA"/>
    <w:rsid w:val="00D22D0B"/>
    <w:rsid w:val="00D751CD"/>
    <w:rsid w:val="00D76E64"/>
    <w:rsid w:val="00DD1C1B"/>
    <w:rsid w:val="00E01B8E"/>
    <w:rsid w:val="00E110F9"/>
    <w:rsid w:val="00E55458"/>
    <w:rsid w:val="00EB7821"/>
    <w:rsid w:val="00EE5123"/>
    <w:rsid w:val="00EE6036"/>
    <w:rsid w:val="00EF2F9F"/>
    <w:rsid w:val="00F04EC2"/>
    <w:rsid w:val="00F469CF"/>
    <w:rsid w:val="00F50BAC"/>
    <w:rsid w:val="00F523B3"/>
    <w:rsid w:val="00F613D8"/>
    <w:rsid w:val="00F752C8"/>
    <w:rsid w:val="00FB23BF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84"/>
  </w:style>
  <w:style w:type="paragraph" w:styleId="Heading1">
    <w:name w:val="heading 1"/>
    <w:basedOn w:val="Normal"/>
    <w:next w:val="Normal"/>
    <w:link w:val="Heading1Char"/>
    <w:uiPriority w:val="9"/>
    <w:qFormat/>
    <w:rsid w:val="00AC3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FC"/>
    <w:pPr>
      <w:ind w:left="720"/>
      <w:contextualSpacing/>
    </w:pPr>
  </w:style>
  <w:style w:type="paragraph" w:styleId="NoSpacing">
    <w:name w:val="No Spacing"/>
    <w:uiPriority w:val="1"/>
    <w:qFormat/>
    <w:rsid w:val="00F523B3"/>
    <w:pPr>
      <w:spacing w:after="0" w:line="240" w:lineRule="auto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AC3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24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horso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0401198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86</cp:revision>
  <dcterms:created xsi:type="dcterms:W3CDTF">2015-12-11T14:26:00Z</dcterms:created>
  <dcterms:modified xsi:type="dcterms:W3CDTF">2016-07-14T13:29:00Z</dcterms:modified>
</cp:coreProperties>
</file>